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54" w:rsidRDefault="00D85954" w:rsidP="00D85954">
      <w:pPr>
        <w:shd w:val="clear" w:color="auto" w:fill="FFFFFF"/>
        <w:spacing w:after="0" w:line="390" w:lineRule="atLeast"/>
        <w:jc w:val="center"/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</w:pPr>
      <w:r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ԱՇԽԱՏԱՆՔԻ ԵՎ ՍՈՑԻԱԼԱԿԱՆ ՀԱՐՑԵՐԻ ՆԱԽԱՐԱՐՈՒԹՅԱՆ</w:t>
      </w:r>
      <w:r w:rsidR="0081112B" w:rsidRPr="0081112B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 xml:space="preserve"> </w:t>
      </w:r>
    </w:p>
    <w:p w:rsidR="0081112B" w:rsidRDefault="0081112B" w:rsidP="00D85954">
      <w:pPr>
        <w:shd w:val="clear" w:color="auto" w:fill="FFFFFF"/>
        <w:spacing w:after="0" w:line="390" w:lineRule="atLeast"/>
        <w:jc w:val="center"/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</w:pPr>
      <w:r w:rsidRPr="0081112B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ՀԵՏ ՊԱՅՄԱՆԱԳԻՐ ԿՆՔԱԾ ԲԱՆԿԵՐԻ ՑԱՆԿ</w:t>
      </w:r>
    </w:p>
    <w:p w:rsidR="00D85954" w:rsidRPr="0081112B" w:rsidRDefault="00D85954" w:rsidP="00D85954">
      <w:pPr>
        <w:shd w:val="clear" w:color="auto" w:fill="FFFFFF"/>
        <w:spacing w:after="0" w:line="390" w:lineRule="atLeast"/>
        <w:jc w:val="center"/>
        <w:rPr>
          <w:rFonts w:ascii="GHEA Grapalat" w:eastAsia="Times New Roman" w:hAnsi="GHEA Grapalat" w:cs="Times New Roman"/>
          <w:color w:val="222222"/>
          <w:sz w:val="23"/>
          <w:szCs w:val="23"/>
        </w:rPr>
      </w:pPr>
    </w:p>
    <w:tbl>
      <w:tblPr>
        <w:tblW w:w="127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4259"/>
        <w:gridCol w:w="7522"/>
      </w:tblGrid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N/N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ԲԱՆԿԻ ԱՆՎԱՆՈՒՄԸ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Տեղեկություն պայմանագրի կնքման գործընթացի վերաբերյալ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1.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D85954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ԱՅԴԻ 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="00D85954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 xml:space="preserve"> </w:t>
            </w:r>
            <w:r w:rsidR="00D85954" w:rsidRPr="00D85954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“ԱՆԵԼԻՔ ԲԱՆԿ” ՓԲԸ</w:t>
            </w:r>
            <w:r w:rsidR="00D85954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 xml:space="preserve">-ի հետ 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2013 թվականի սեպտեմբերի 12-ին</w:t>
            </w:r>
            <w:r w:rsidR="00D85954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:</w:t>
            </w:r>
          </w:p>
          <w:p w:rsidR="00D85954" w:rsidRPr="0081112B" w:rsidRDefault="0034041A" w:rsidP="00EB39BD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D85954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“ԱՆԵԼԻՔ ԲԱՆԿ” ՓԲԸ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-ն Բանկի բաժնետերերի 2017թ. դեկտ</w:t>
            </w:r>
            <w:r w:rsidR="00EB39BD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եմբերի 21-ի արտահերթ ընդհանուր ժ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 xml:space="preserve">ողովի որոշմամբ վերանվանվել է </w:t>
            </w:r>
            <w:r w:rsidRPr="00D85954">
              <w:rPr>
                <w:rFonts w:ascii="GHEA Grapalat" w:eastAsia="Times New Roman" w:hAnsi="GHEA Grapalat" w:cs="Times New Roman"/>
                <w:bCs/>
                <w:color w:val="222222"/>
                <w:sz w:val="23"/>
                <w:szCs w:val="23"/>
              </w:rPr>
              <w:t>“ԱՅԴԻ ԲԱՆԿ” ՓԲԸ</w:t>
            </w:r>
            <w:r>
              <w:rPr>
                <w:rFonts w:ascii="GHEA Grapalat" w:eastAsia="Times New Roman" w:hAnsi="GHEA Grapalat" w:cs="Times New Roman"/>
                <w:bCs/>
                <w:color w:val="222222"/>
                <w:sz w:val="23"/>
                <w:szCs w:val="23"/>
              </w:rPr>
              <w:t xml:space="preserve">-ի: </w:t>
            </w:r>
            <w:r w:rsidR="00D85954" w:rsidRPr="00D85954">
              <w:rPr>
                <w:rFonts w:ascii="GHEA Grapalat" w:eastAsia="Times New Roman" w:hAnsi="GHEA Grapalat" w:cs="Times New Roman"/>
                <w:bCs/>
                <w:color w:val="222222"/>
                <w:sz w:val="23"/>
                <w:szCs w:val="23"/>
              </w:rPr>
              <w:t>“ԱՅԴԻ ԲԱՆԿ” ՓԲԸ-</w:t>
            </w:r>
            <w:r w:rsidR="00EB39BD">
              <w:rPr>
                <w:rFonts w:ascii="GHEA Grapalat" w:eastAsia="Times New Roman" w:hAnsi="GHEA Grapalat" w:cs="Times New Roman"/>
                <w:bCs/>
                <w:color w:val="222222"/>
                <w:sz w:val="23"/>
                <w:szCs w:val="23"/>
              </w:rPr>
              <w:t>ի կանոնադրության համաձայն՝ վերջինս</w:t>
            </w:r>
            <w:r w:rsidR="00D85954" w:rsidRPr="00D85954">
              <w:rPr>
                <w:rFonts w:ascii="GHEA Grapalat" w:eastAsia="Times New Roman" w:hAnsi="GHEA Grapalat" w:cs="Times New Roman"/>
                <w:bCs/>
                <w:color w:val="222222"/>
                <w:sz w:val="23"/>
                <w:szCs w:val="23"/>
              </w:rPr>
              <w:t xml:space="preserve"> հանդիսանում է “ԱՆԵԼԻՔ ԲԱՆԿ” ՓԲԸ-ի լիիրավ իրավահաջորդը: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2.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ԿՈՆՎԵՐՍ 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2013 թվականի օգոստոսի 30-ին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3.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ԱՐՑԱԽԲԱՆԿ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2013 թվականի օգոստոսի 30-ին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4.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ՀԱՅԷԿՈՆՈՄԲԱՆԿ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ԲԲԸ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2013 թվականի օգոստոսի 30-ին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5.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ՎՏԲ-ՀԱՅԱՍՏԱՆ 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2013 թվականի օգոստոսի 28-ին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lastRenderedPageBreak/>
              <w:t>6.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ԱՐԱՐԱՏԲԱՆԿ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ԲԲԸ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2013 թվականի օգոստոսի 30-ին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1112B" w:rsidRPr="00826C30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7.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AA62AC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ԱՄԻՕ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Default="0081112B" w:rsidP="00AA62AC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="00AA62AC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 xml:space="preserve"> </w:t>
            </w:r>
            <w:r w:rsidR="00AA62AC" w:rsidRPr="00AA62AC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“ՀԱՅԲԻԶՆԵՍ ԲԱՆԿ” ՓԲԸ</w:t>
            </w:r>
            <w:r w:rsidR="00AA62AC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 xml:space="preserve">-ի հետ 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2013 թվականի սեպտեմբերի 6-ին</w:t>
            </w:r>
            <w:r w:rsidR="00AA62AC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  <w:p w:rsidR="00AA62AC" w:rsidRPr="00AA62AC" w:rsidRDefault="00AA4E35" w:rsidP="00AA62AC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AA4E35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“ԱՄԻՕ ԲԱՆԿ” ՓԲԸ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 xml:space="preserve">-ն հանդիսանում է </w:t>
            </w:r>
            <w:r w:rsidRPr="00AA4E35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ՀԱՅԲԻԶՆԵՍ ԲԱՆԿ” ՓԲԸ-ի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 xml:space="preserve"> իրավահաջորդը։</w:t>
            </w:r>
          </w:p>
        </w:tc>
      </w:tr>
      <w:tr w:rsidR="0081112B" w:rsidRPr="0081112B" w:rsidTr="0082692F">
        <w:tc>
          <w:tcPr>
            <w:tcW w:w="99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64923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8</w:t>
            </w:r>
            <w:r w:rsidR="0081112B"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ԱՐԴՇԻՆԲԱՆԿ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81112B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2013 թվականի սեպտեմբերի 12-ին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1112B" w:rsidRPr="0081112B" w:rsidTr="0082692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64923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9</w:t>
            </w:r>
            <w:r w:rsidR="0081112B"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1112B" w:rsidRDefault="005C6039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</w:t>
            </w:r>
            <w:r w:rsidR="00D810E4" w:rsidRPr="00D810E4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>ԱՄԵՐԻԱԲԱՆԿ</w:t>
            </w: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»</w:t>
            </w:r>
            <w:r w:rsidR="0081112B" w:rsidRPr="0081112B"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</w:rPr>
              <w:t xml:space="preserve"> ՓԲԸ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1112B" w:rsidRPr="008400AB" w:rsidRDefault="00D810E4" w:rsidP="00D810E4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Պայմանագիրը կնքվել է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br/>
              <w:t>2025</w:t>
            </w:r>
            <w:r w:rsidR="0081112B" w:rsidRPr="0081112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դեկտեմբերի 29-ին</w:t>
            </w:r>
            <w:r w:rsidR="008400AB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։</w:t>
            </w:r>
          </w:p>
        </w:tc>
      </w:tr>
      <w:tr w:rsidR="00826C30" w:rsidRPr="00826C30" w:rsidTr="0082692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26C30" w:rsidRPr="00826C30" w:rsidRDefault="00826C30" w:rsidP="0081112B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</w:rPr>
              <w:t>10.</w:t>
            </w:r>
          </w:p>
        </w:tc>
        <w:tc>
          <w:tcPr>
            <w:tcW w:w="4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26C30" w:rsidRPr="00826C30" w:rsidRDefault="00826C30" w:rsidP="005C6039">
            <w:pPr>
              <w:spacing w:after="315" w:line="240" w:lineRule="auto"/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222222"/>
                <w:sz w:val="23"/>
                <w:szCs w:val="23"/>
                <w:lang w:val="hy-AM"/>
              </w:rPr>
              <w:t>«ԱԿԲԱ ԲԱՆԿ» ԲԲԸ</w:t>
            </w:r>
          </w:p>
        </w:tc>
        <w:tc>
          <w:tcPr>
            <w:tcW w:w="7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26C30" w:rsidRPr="00826C30" w:rsidRDefault="00826C30" w:rsidP="00826C30">
            <w:pPr>
              <w:spacing w:after="315" w:line="240" w:lineRule="auto"/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Պայմանագիրը կնքվել է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br/>
              <w:t>2026</w:t>
            </w:r>
            <w:r w:rsidRPr="00826C30"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հունվարի 22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color w:val="222222"/>
                <w:sz w:val="23"/>
                <w:szCs w:val="23"/>
                <w:lang w:val="hy-AM"/>
              </w:rPr>
              <w:t>-ին։</w:t>
            </w:r>
          </w:p>
        </w:tc>
      </w:tr>
    </w:tbl>
    <w:p w:rsidR="0016605B" w:rsidRPr="00826C30" w:rsidRDefault="0016605B" w:rsidP="0016605B">
      <w:pPr>
        <w:shd w:val="clear" w:color="auto" w:fill="FFFFFF"/>
        <w:spacing w:after="390" w:line="390" w:lineRule="atLeast"/>
        <w:jc w:val="center"/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</w:pPr>
    </w:p>
    <w:p w:rsidR="0016605B" w:rsidRPr="0016605B" w:rsidRDefault="0016605B" w:rsidP="00D11DE1">
      <w:pPr>
        <w:shd w:val="clear" w:color="auto" w:fill="FFFFFF"/>
        <w:spacing w:after="0" w:line="390" w:lineRule="atLeast"/>
        <w:rPr>
          <w:rFonts w:ascii="Sylfaen" w:eastAsia="Times New Roman" w:hAnsi="Sylfaen" w:cs="Courier New"/>
          <w:b/>
          <w:bCs/>
          <w:color w:val="222222"/>
          <w:sz w:val="23"/>
          <w:szCs w:val="23"/>
        </w:rPr>
      </w:pPr>
      <w:r w:rsidRPr="0081112B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Տ Ե Ղ Ե Կ Ա Ց ՈՒ Մ</w:t>
      </w:r>
      <w:r>
        <w:rPr>
          <w:rFonts w:ascii="Sylfaen" w:eastAsia="Times New Roman" w:hAnsi="Sylfaen" w:cs="Courier New"/>
          <w:b/>
          <w:bCs/>
          <w:color w:val="222222"/>
          <w:sz w:val="23"/>
          <w:szCs w:val="23"/>
        </w:rPr>
        <w:t>՝</w:t>
      </w:r>
    </w:p>
    <w:p w:rsidR="00D11DE1" w:rsidRPr="005C6039" w:rsidRDefault="0016605B" w:rsidP="00D11DE1">
      <w:pPr>
        <w:shd w:val="clear" w:color="auto" w:fill="FFFFFF"/>
        <w:spacing w:after="0" w:line="390" w:lineRule="atLeast"/>
        <w:jc w:val="both"/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</w:pP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ՀՀ աշխատանքի և սոցիալական հարցերի նախարարության հետ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կնքած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սոցիալական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փաթեթի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հատկացումն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ապահովելու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մասին</w:t>
      </w:r>
      <w:r w:rsidRPr="00564923">
        <w:rPr>
          <w:rFonts w:ascii="Calibri" w:eastAsia="Times New Roman" w:hAnsi="Calibri" w:cs="Calibri"/>
          <w:b/>
          <w:bCs/>
          <w:i/>
          <w:iCs/>
          <w:color w:val="222222"/>
          <w:sz w:val="23"/>
          <w:szCs w:val="23"/>
        </w:rPr>
        <w:t> 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Pr="0081112B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պայմանագիրը</w:t>
      </w:r>
      <w:r w:rsidRP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 xml:space="preserve"> </w:t>
      </w:r>
      <w:r w:rsidR="00D11DE1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լուծվել է</w:t>
      </w:r>
      <w:r w:rsid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</w:rPr>
        <w:t>`</w:t>
      </w:r>
    </w:p>
    <w:p w:rsidR="00D11DE1" w:rsidRPr="005C6039" w:rsidRDefault="00D11DE1" w:rsidP="00D11DE1">
      <w:pPr>
        <w:shd w:val="clear" w:color="auto" w:fill="FFFFFF"/>
        <w:spacing w:after="0" w:line="390" w:lineRule="atLeast"/>
        <w:jc w:val="both"/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</w:pP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-</w:t>
      </w:r>
      <w:r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2015թ.</w:t>
      </w: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-ից</w:t>
      </w:r>
      <w:r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 xml:space="preserve"> </w:t>
      </w:r>
      <w:r w:rsidR="0016605B"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«Առէկսիմբանկ-գազպրոմբանկի խումբ» ՓԲԸ-</w:t>
      </w: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ի</w:t>
      </w:r>
      <w:r w:rsidR="0016605B"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, «ԱԿԲԱ-ԿՐԵԴԻՏ ԱԳՐԻԿՈԼ ԲԱՆԿ» ՓԲԸ-</w:t>
      </w:r>
      <w:r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ի</w:t>
      </w:r>
      <w:r w:rsidR="0016605B"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 xml:space="preserve"> և «ԲՏԱ Բանկ» ՓԲԸ-</w:t>
      </w: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ի հետ</w:t>
      </w:r>
      <w:r w:rsidR="00564923" w:rsidRPr="005C6039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,</w:t>
      </w:r>
    </w:p>
    <w:p w:rsidR="00504A95" w:rsidRDefault="00D11DE1" w:rsidP="00D11DE1">
      <w:pPr>
        <w:shd w:val="clear" w:color="auto" w:fill="FFFFFF"/>
        <w:spacing w:after="0" w:line="390" w:lineRule="atLeast"/>
        <w:jc w:val="both"/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</w:pP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-</w:t>
      </w:r>
      <w:r w:rsidR="00564923" w:rsidRPr="00D463B6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 xml:space="preserve"> 2025 թ. ապրիլի 14-ից </w:t>
      </w:r>
      <w:r w:rsid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«</w:t>
      </w:r>
      <w:r w:rsidR="00564923" w:rsidRPr="00D463B6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ԻՆԵԿՈԲԱՆԿ</w:t>
      </w:r>
      <w:r w:rsidR="0056492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»</w:t>
      </w:r>
      <w:r w:rsidR="00564923" w:rsidRPr="00D463B6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 xml:space="preserve"> ՓԲԸ-</w:t>
      </w: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ի հետ</w:t>
      </w:r>
      <w:r w:rsidR="00986A73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,</w:t>
      </w:r>
    </w:p>
    <w:p w:rsidR="00D810E4" w:rsidRPr="00D810E4" w:rsidRDefault="00D810E4" w:rsidP="00D11DE1">
      <w:pPr>
        <w:shd w:val="clear" w:color="auto" w:fill="FFFFFF"/>
        <w:spacing w:after="0" w:line="390" w:lineRule="atLeast"/>
        <w:jc w:val="both"/>
        <w:rPr>
          <w:lang w:val="hy-AM"/>
        </w:rPr>
      </w:pPr>
      <w:r w:rsidRPr="00D810E4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lastRenderedPageBreak/>
        <w:t>-</w:t>
      </w: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 xml:space="preserve">2026 թ. հունվարի 14-ից </w:t>
      </w:r>
      <w:r w:rsidRPr="00D810E4"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«ՅՈՒՆԻԲԱՆԿ» ՓԲԸ</w:t>
      </w:r>
      <w:r>
        <w:rPr>
          <w:rFonts w:ascii="GHEA Grapalat" w:eastAsia="Times New Roman" w:hAnsi="GHEA Grapalat" w:cs="GHEA Grapalat"/>
          <w:b/>
          <w:bCs/>
          <w:i/>
          <w:iCs/>
          <w:color w:val="222222"/>
          <w:sz w:val="23"/>
          <w:szCs w:val="23"/>
          <w:lang w:val="hy-AM"/>
        </w:rPr>
        <w:t>-ի հետ։</w:t>
      </w:r>
    </w:p>
    <w:sectPr w:rsidR="00D810E4" w:rsidRPr="00D810E4" w:rsidSect="001660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8C"/>
    <w:rsid w:val="0016605B"/>
    <w:rsid w:val="0034041A"/>
    <w:rsid w:val="00504A95"/>
    <w:rsid w:val="00564923"/>
    <w:rsid w:val="005C6039"/>
    <w:rsid w:val="0081112B"/>
    <w:rsid w:val="0081398C"/>
    <w:rsid w:val="0082692F"/>
    <w:rsid w:val="00826C30"/>
    <w:rsid w:val="008400AB"/>
    <w:rsid w:val="00986A73"/>
    <w:rsid w:val="00AA4E35"/>
    <w:rsid w:val="00AA62AC"/>
    <w:rsid w:val="00D11DE1"/>
    <w:rsid w:val="00D463B6"/>
    <w:rsid w:val="00D810E4"/>
    <w:rsid w:val="00D85954"/>
    <w:rsid w:val="00E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C076"/>
  <w15:docId w15:val="{968D6A17-CF2A-4B39-B6C0-E2FD3A23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Lusine.Harutyunyan</dc:creator>
  <cp:keywords/>
  <dc:description/>
  <cp:lastModifiedBy>Lusine.Harutyunyan</cp:lastModifiedBy>
  <cp:revision>9</cp:revision>
  <dcterms:created xsi:type="dcterms:W3CDTF">2025-08-07T09:28:00Z</dcterms:created>
  <dcterms:modified xsi:type="dcterms:W3CDTF">2026-01-29T08:33:00Z</dcterms:modified>
</cp:coreProperties>
</file>